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785A" w:rsidRPr="00E4785A" w:rsidRDefault="00E4785A" w:rsidP="00E4785A">
      <w:pPr>
        <w:shd w:val="clear" w:color="auto" w:fill="FFFFFF"/>
        <w:spacing w:line="540" w:lineRule="atLeast"/>
        <w:rPr>
          <w:rFonts w:ascii="Arial" w:eastAsia="Times New Roman" w:hAnsi="Arial" w:cs="Arial"/>
          <w:b/>
          <w:bCs/>
          <w:color w:val="333333"/>
          <w:sz w:val="36"/>
          <w:szCs w:val="36"/>
        </w:rPr>
      </w:pPr>
      <w:r w:rsidRPr="00E4785A">
        <w:rPr>
          <w:rFonts w:ascii="Arial" w:eastAsia="Times New Roman" w:hAnsi="Arial" w:cs="Arial"/>
          <w:b/>
          <w:bCs/>
          <w:color w:val="333333"/>
          <w:sz w:val="36"/>
          <w:szCs w:val="36"/>
        </w:rPr>
        <w:t>Подписан указ о единовременной выплате отдельным категориям лиц за полученное увечье</w:t>
      </w:r>
    </w:p>
    <w:p w:rsidR="00E4785A" w:rsidRPr="00E4785A" w:rsidRDefault="00E4785A" w:rsidP="00E4785A">
      <w:pPr>
        <w:shd w:val="clear" w:color="auto" w:fill="FFFFFF"/>
        <w:spacing w:after="120" w:line="240" w:lineRule="auto"/>
        <w:rPr>
          <w:rFonts w:ascii="Roboto" w:eastAsia="Times New Roman" w:hAnsi="Roboto" w:cs="Times New Roman"/>
          <w:color w:val="000000"/>
          <w:sz w:val="24"/>
          <w:szCs w:val="24"/>
        </w:rPr>
      </w:pPr>
      <w:r w:rsidRPr="00E4785A">
        <w:rPr>
          <w:rFonts w:ascii="Roboto" w:eastAsia="Times New Roman" w:hAnsi="Roboto" w:cs="Times New Roman"/>
          <w:color w:val="000000"/>
          <w:sz w:val="24"/>
          <w:szCs w:val="24"/>
        </w:rPr>
        <w:t> </w:t>
      </w:r>
      <w:r w:rsidRPr="00E4785A">
        <w:rPr>
          <w:rFonts w:ascii="Roboto" w:eastAsia="Times New Roman" w:hAnsi="Roboto" w:cs="Times New Roman"/>
          <w:color w:val="FFFFFF"/>
          <w:sz w:val="20"/>
        </w:rPr>
        <w:t>Текст</w:t>
      </w:r>
    </w:p>
    <w:p w:rsidR="00E4785A" w:rsidRPr="00E4785A" w:rsidRDefault="00E4785A" w:rsidP="00E4785A">
      <w:pPr>
        <w:shd w:val="clear" w:color="auto" w:fill="FFFFFF"/>
        <w:spacing w:after="120" w:line="240" w:lineRule="auto"/>
        <w:rPr>
          <w:rFonts w:ascii="Roboto" w:eastAsia="Times New Roman" w:hAnsi="Roboto" w:cs="Times New Roman"/>
          <w:color w:val="000000"/>
          <w:sz w:val="24"/>
          <w:szCs w:val="24"/>
        </w:rPr>
      </w:pPr>
      <w:r w:rsidRPr="00E4785A">
        <w:rPr>
          <w:rFonts w:ascii="Roboto" w:eastAsia="Times New Roman" w:hAnsi="Roboto" w:cs="Times New Roman"/>
          <w:color w:val="000000"/>
          <w:sz w:val="24"/>
          <w:szCs w:val="24"/>
        </w:rPr>
        <w:t> </w:t>
      </w:r>
      <w:r w:rsidRPr="00E4785A">
        <w:rPr>
          <w:rFonts w:ascii="Roboto" w:eastAsia="Times New Roman" w:hAnsi="Roboto" w:cs="Times New Roman"/>
          <w:color w:val="FFFFFF"/>
          <w:sz w:val="20"/>
        </w:rPr>
        <w:t>Поделиться</w:t>
      </w:r>
    </w:p>
    <w:p w:rsidR="00E4785A" w:rsidRPr="00E4785A" w:rsidRDefault="00E4785A" w:rsidP="00E4785A">
      <w:pPr>
        <w:shd w:val="clear" w:color="auto" w:fill="FFFFFF"/>
        <w:spacing w:after="100" w:afterAutospacing="1" w:line="240" w:lineRule="auto"/>
        <w:jc w:val="both"/>
        <w:rPr>
          <w:rFonts w:ascii="Roboto" w:eastAsia="Times New Roman" w:hAnsi="Roboto" w:cs="Times New Roman"/>
          <w:color w:val="333333"/>
          <w:sz w:val="24"/>
          <w:szCs w:val="24"/>
        </w:rPr>
      </w:pPr>
      <w:r w:rsidRPr="00E4785A">
        <w:rPr>
          <w:rFonts w:ascii="Times New Roman" w:eastAsia="Times New Roman" w:hAnsi="Times New Roman" w:cs="Times New Roman"/>
          <w:color w:val="333333"/>
          <w:sz w:val="36"/>
          <w:szCs w:val="36"/>
        </w:rPr>
        <w:t>Указом Президента Российской Федерации от 14.11.2024 № 968 определен новый размер единовременной выплаты при получении увечья, повлекшего инвалидность.</w:t>
      </w:r>
    </w:p>
    <w:p w:rsidR="00E4785A" w:rsidRPr="00E4785A" w:rsidRDefault="00E4785A" w:rsidP="00E4785A">
      <w:pPr>
        <w:shd w:val="clear" w:color="auto" w:fill="FFFFFF"/>
        <w:spacing w:after="100" w:afterAutospacing="1" w:line="240" w:lineRule="auto"/>
        <w:jc w:val="both"/>
        <w:rPr>
          <w:rFonts w:ascii="Roboto" w:eastAsia="Times New Roman" w:hAnsi="Roboto" w:cs="Times New Roman"/>
          <w:color w:val="333333"/>
          <w:sz w:val="24"/>
          <w:szCs w:val="24"/>
        </w:rPr>
      </w:pPr>
      <w:r w:rsidRPr="00E4785A">
        <w:rPr>
          <w:rFonts w:ascii="Times New Roman" w:eastAsia="Times New Roman" w:hAnsi="Times New Roman" w:cs="Times New Roman"/>
          <w:color w:val="333333"/>
          <w:sz w:val="36"/>
          <w:szCs w:val="36"/>
        </w:rPr>
        <w:t>Согласно данному указу граждане, которые в результате полученных ранения, травмы или контузии стали инвалидами полагается выплата в сумме 4 млн рублей. Размер будет определяться с учетом компенсации, произведенной при получении этого увечья (например, за тяжелое ранение боец сможет получить 3 млн руб., а после установления инвалидности</w:t>
      </w:r>
      <w:r w:rsidRPr="00E4785A">
        <w:rPr>
          <w:rFonts w:ascii="Times New Roman" w:eastAsia="Times New Roman" w:hAnsi="Times New Roman" w:cs="Times New Roman"/>
          <w:color w:val="333333"/>
          <w:sz w:val="36"/>
          <w:szCs w:val="36"/>
        </w:rPr>
        <w:br/>
        <w:t>– 1 млн рублей).</w:t>
      </w:r>
    </w:p>
    <w:p w:rsidR="00E4785A" w:rsidRPr="00E4785A" w:rsidRDefault="00E4785A" w:rsidP="00E4785A">
      <w:pPr>
        <w:shd w:val="clear" w:color="auto" w:fill="FFFFFF"/>
        <w:spacing w:after="100" w:afterAutospacing="1" w:line="240" w:lineRule="auto"/>
        <w:jc w:val="both"/>
        <w:rPr>
          <w:rFonts w:ascii="Roboto" w:eastAsia="Times New Roman" w:hAnsi="Roboto" w:cs="Times New Roman"/>
          <w:color w:val="333333"/>
          <w:sz w:val="24"/>
          <w:szCs w:val="24"/>
        </w:rPr>
      </w:pPr>
      <w:r w:rsidRPr="00E4785A">
        <w:rPr>
          <w:rFonts w:ascii="Times New Roman" w:eastAsia="Times New Roman" w:hAnsi="Times New Roman" w:cs="Times New Roman"/>
          <w:color w:val="333333"/>
          <w:sz w:val="36"/>
          <w:szCs w:val="36"/>
        </w:rPr>
        <w:t>Указанная доплата за инвалидность распространяется на лиц, которые получили увечье, повлекшее такое последствие, с 24 февраля 2022 года.</w:t>
      </w:r>
    </w:p>
    <w:p w:rsidR="00786083" w:rsidRDefault="00E4785A">
      <w:r>
        <w:t xml:space="preserve"> </w:t>
      </w:r>
    </w:p>
    <w:sectPr w:rsidR="007860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characterSpacingControl w:val="doNotCompress"/>
  <w:compat>
    <w:useFELayout/>
  </w:compat>
  <w:rsids>
    <w:rsidRoot w:val="00E4785A"/>
    <w:rsid w:val="00786083"/>
    <w:rsid w:val="00E478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eeds-pagenavigationicon">
    <w:name w:val="feeds-page__navigation_icon"/>
    <w:basedOn w:val="a0"/>
    <w:rsid w:val="00E4785A"/>
  </w:style>
  <w:style w:type="character" w:customStyle="1" w:styleId="feeds-pagenavigationtooltip">
    <w:name w:val="feeds-page__navigation_tooltip"/>
    <w:basedOn w:val="a0"/>
    <w:rsid w:val="00E4785A"/>
  </w:style>
  <w:style w:type="paragraph" w:styleId="a3">
    <w:name w:val="Normal (Web)"/>
    <w:basedOn w:val="a"/>
    <w:uiPriority w:val="99"/>
    <w:semiHidden/>
    <w:unhideWhenUsed/>
    <w:rsid w:val="00E478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267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410033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647935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3547655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0758418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6170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852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6533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111</Words>
  <Characters>639</Characters>
  <Application>Microsoft Office Word</Application>
  <DocSecurity>0</DocSecurity>
  <Lines>5</Lines>
  <Paragraphs>1</Paragraphs>
  <ScaleCrop>false</ScaleCrop>
  <Company>Reanimator Extreme Edition</Company>
  <LinksUpToDate>false</LinksUpToDate>
  <CharactersWithSpaces>749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2024-12-27T21:21:00Z</dcterms:created>
  <dcterms:modified xsi:type="dcterms:W3CDTF">2024-12-27T21:21:00Z</dcterms:modified>
</cp:coreProperties>
</file>